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sz w:val="24"/>
          <w:szCs w:val="24"/>
          <w:rFonts w:ascii="Calibri" w:cs="Calibri" w:eastAsia="Calibri" w:hAnsi="Calibri"/>
        </w:rPr>
        <w:t xml:space="preserve">CAPABILITY STATEMENT</w:t>
      </w:r>
    </w:p>
    <w:p>
      <w:pPr>
        <w:spacing w:after="100"/>
      </w:pPr>
    </w:p>
    <w:p>
      <w:pPr>
        <w:pStyle w:val="Heading2"/>
      </w:pPr>
      <w:r>
        <w:rPr>
          <w:sz w:val="24"/>
          <w:szCs w:val="24"/>
          <w:rFonts w:ascii="Calibri" w:cs="Calibri" w:eastAsia="Calibri" w:hAnsi="Calibri"/>
        </w:rPr>
        <w:t xml:space="preserve">Integrated Services and Solutions LLC (ISS)</w:t>
      </w:r>
    </w:p>
    <w:p>
      <w:pPr>
        <w:spacing w:after="80"/>
      </w:pPr>
      <w:r>
        <w:rPr>
          <w:b/>
          <w:bCs/>
          <w:sz w:val="24"/>
          <w:szCs w:val="24"/>
          <w:rFonts w:ascii="Calibri" w:cs="Calibri" w:eastAsia="Calibri" w:hAnsi="Calibri"/>
        </w:rPr>
        <w:t xml:space="preserve">Service-Disabled Veteran-Owned Small Business (SDVOSB)</w:t>
      </w:r>
    </w:p>
    <w:p>
      <w:pPr>
        <w:spacing w:after="100"/>
      </w:pPr>
    </w:p>
    <w:p>
      <w:pPr>
        <w:pBdr>
          <w:bottom w:val="single" w:color="999999" w:sz="4"/>
        </w:pBdr>
        <w:spacing w:after="200"/>
      </w:pPr>
    </w:p>
    <w:p>
      <w:pPr>
        <w:spacing w:after="100"/>
      </w:pPr>
    </w:p>
    <w:p>
      <w:pPr>
        <w:spacing w:after="80"/>
      </w:pPr>
      <w:r>
        <w:rPr>
          <w:b/>
          <w:bCs/>
          <w:sz w:val="24"/>
          <w:szCs w:val="24"/>
          <w:rFonts w:ascii="Calibri" w:cs="Calibri" w:eastAsia="Calibri" w:hAnsi="Calibri"/>
        </w:rPr>
        <w:t xml:space="preserve">EIN:</w:t>
      </w:r>
      <w:r>
        <w:rPr>
          <w:sz w:val="24"/>
          <w:szCs w:val="24"/>
          <w:rFonts w:ascii="Calibri" w:cs="Calibri" w:eastAsia="Calibri" w:hAnsi="Calibri"/>
        </w:rPr>
        <w:t xml:space="preserve"> 41-4996540 | </w:t>
      </w:r>
      <w:r>
        <w:rPr>
          <w:b/>
          <w:bCs/>
          <w:sz w:val="24"/>
          <w:szCs w:val="24"/>
          <w:rFonts w:ascii="Calibri" w:cs="Calibri" w:eastAsia="Calibri" w:hAnsi="Calibri"/>
        </w:rPr>
        <w:t xml:space="preserve">UEI:</w:t>
      </w:r>
      <w:r>
        <w:rPr>
          <w:sz w:val="24"/>
          <w:szCs w:val="24"/>
          <w:rFonts w:ascii="Calibri" w:cs="Calibri" w:eastAsia="Calibri" w:hAnsi="Calibri"/>
        </w:rPr>
        <w:t xml:space="preserve"> C7YDV3P8EHL7 | </w:t>
      </w:r>
      <w:r>
        <w:rPr>
          <w:b/>
          <w:bCs/>
          <w:sz w:val="24"/>
          <w:szCs w:val="24"/>
          <w:rFonts w:ascii="Calibri" w:cs="Calibri" w:eastAsia="Calibri" w:hAnsi="Calibri"/>
        </w:rPr>
        <w:t xml:space="preserve">CAGE:</w:t>
      </w:r>
      <w:r>
        <w:rPr>
          <w:sz w:val="24"/>
          <w:szCs w:val="24"/>
          <w:rFonts w:ascii="Calibri" w:cs="Calibri" w:eastAsia="Calibri" w:hAnsi="Calibri"/>
        </w:rPr>
        <w:t xml:space="preserve"> 9VKK3</w:t>
      </w:r>
    </w:p>
    <w:p>
      <w:pPr>
        <w:spacing w:after="80"/>
      </w:pPr>
      <w:r>
        <w:rPr>
          <w:b/>
          <w:bCs/>
          <w:sz w:val="24"/>
          <w:szCs w:val="24"/>
          <w:rFonts w:ascii="Calibri" w:cs="Calibri" w:eastAsia="Calibri" w:hAnsi="Calibri"/>
        </w:rPr>
        <w:t xml:space="preserve">Address:</w:t>
      </w:r>
      <w:r>
        <w:rPr>
          <w:sz w:val="24"/>
          <w:szCs w:val="24"/>
          <w:rFonts w:ascii="Calibri" w:cs="Calibri" w:eastAsia="Calibri" w:hAnsi="Calibri"/>
        </w:rPr>
        <w:t xml:space="preserve"> 17912 Stefano Dr, Pflugerville, TX 78660-7020</w:t>
      </w:r>
    </w:p>
    <w:p>
      <w:pPr>
        <w:spacing w:after="80"/>
      </w:pPr>
      <w:r>
        <w:rPr>
          <w:b/>
          <w:bCs/>
          <w:sz w:val="24"/>
          <w:szCs w:val="24"/>
          <w:rFonts w:ascii="Calibri" w:cs="Calibri" w:eastAsia="Calibri" w:hAnsi="Calibri"/>
        </w:rPr>
        <w:t xml:space="preserve">Primary NAICS:</w:t>
      </w:r>
      <w:r>
        <w:rPr>
          <w:sz w:val="24"/>
          <w:szCs w:val="24"/>
          <w:rFonts w:ascii="Calibri" w:cs="Calibri" w:eastAsia="Calibri" w:hAnsi="Calibri"/>
        </w:rPr>
        <w:t xml:space="preserve"> 541519 — Other Computer Related Services</w:t>
      </w:r>
    </w:p>
    <w:p>
      <w:pPr>
        <w:spacing w:after="80"/>
      </w:pPr>
      <w:r>
        <w:rPr>
          <w:b/>
          <w:bCs/>
          <w:sz w:val="24"/>
          <w:szCs w:val="24"/>
          <w:rFonts w:ascii="Calibri" w:cs="Calibri" w:eastAsia="Calibri" w:hAnsi="Calibri"/>
        </w:rPr>
        <w:t xml:space="preserve">Point of Contact:</w:t>
      </w:r>
      <w:r>
        <w:rPr>
          <w:sz w:val="24"/>
          <w:szCs w:val="24"/>
          <w:rFonts w:ascii="Calibri" w:cs="Calibri" w:eastAsia="Calibri" w:hAnsi="Calibri"/>
        </w:rPr>
        <w:t xml:space="preserve"> Dr. Terry Flood, DHA, DBA — Founder &amp; Principal</w:t>
      </w:r>
    </w:p>
    <w:p>
      <w:pPr>
        <w:spacing w:after="80"/>
      </w:pPr>
      <w:r>
        <w:rPr>
          <w:b/>
          <w:bCs/>
          <w:sz w:val="24"/>
          <w:szCs w:val="24"/>
          <w:rFonts w:ascii="Calibri" w:cs="Calibri" w:eastAsia="Calibri" w:hAnsi="Calibri"/>
        </w:rPr>
        <w:t xml:space="preserve">Phone:</w:t>
      </w:r>
      <w:r>
        <w:rPr>
          <w:sz w:val="24"/>
          <w:szCs w:val="24"/>
          <w:rFonts w:ascii="Calibri" w:cs="Calibri" w:eastAsia="Calibri" w:hAnsi="Calibri"/>
        </w:rPr>
        <w:t xml:space="preserve"> 254-319-8460 | </w:t>
      </w:r>
      <w:r>
        <w:rPr>
          <w:b/>
          <w:bCs/>
          <w:sz w:val="24"/>
          <w:szCs w:val="24"/>
          <w:rFonts w:ascii="Calibri" w:cs="Calibri" w:eastAsia="Calibri" w:hAnsi="Calibri"/>
        </w:rPr>
        <w:t xml:space="preserve">Email:</w:t>
      </w:r>
      <w:r>
        <w:rPr>
          <w:sz w:val="24"/>
          <w:szCs w:val="24"/>
          <w:rFonts w:ascii="Calibri" w:cs="Calibri" w:eastAsia="Calibri" w:hAnsi="Calibri"/>
        </w:rPr>
        <w:t xml:space="preserve"> mr.terryflood@gmail.com</w:t>
      </w:r>
    </w:p>
    <w:p>
      <w:pPr>
        <w:spacing w:after="80"/>
      </w:pPr>
      <w:r>
        <w:rPr>
          <w:b/>
          <w:bCs/>
          <w:sz w:val="24"/>
          <w:szCs w:val="24"/>
          <w:rFonts w:ascii="Calibri" w:cs="Calibri" w:eastAsia="Calibri" w:hAnsi="Calibri"/>
        </w:rPr>
        <w:t xml:space="preserve">Live Platform:</w:t>
      </w:r>
      <w:r>
        <w:rPr>
          <w:sz w:val="24"/>
          <w:szCs w:val="24"/>
          <w:rFonts w:ascii="Calibri" w:cs="Calibri" w:eastAsia="Calibri" w:hAnsi="Calibri"/>
        </w:rPr>
        <w:t xml:space="preserve"> https://shield-atlas-production.up.railway.app</w:t>
      </w:r>
    </w:p>
    <w:p>
      <w:pPr>
        <w:spacing w:after="80"/>
      </w:pPr>
      <w:r>
        <w:rPr>
          <w:b/>
          <w:bCs/>
          <w:sz w:val="24"/>
          <w:szCs w:val="24"/>
          <w:rFonts w:ascii="Calibri" w:cs="Calibri" w:eastAsia="Calibri" w:hAnsi="Calibri"/>
        </w:rPr>
        <w:t xml:space="preserve">Documents:</w:t>
      </w:r>
      <w:r>
        <w:rPr>
          <w:sz w:val="24"/>
          <w:szCs w:val="24"/>
          <w:rFonts w:ascii="Calibri" w:cs="Calibri" w:eastAsia="Calibri" w:hAnsi="Calibri"/>
        </w:rPr>
        <w:t xml:space="preserve"> https://shield-atlas-production.up.railway.app/documents</w:t>
      </w:r>
    </w:p>
    <w:p>
      <w:pPr>
        <w:spacing w:after="100"/>
      </w:pPr>
    </w:p>
    <w:p>
      <w:pPr>
        <w:pBdr>
          <w:bottom w:val="single" w:color="999999" w:sz="4"/>
        </w:pBdr>
        <w:spacing w:after="200"/>
      </w:pPr>
    </w:p>
    <w:p>
      <w:pPr>
        <w:spacing w:after="100"/>
      </w:pPr>
    </w:p>
    <w:p>
      <w:pPr>
        <w:pStyle w:val="Heading2"/>
      </w:pPr>
      <w:r>
        <w:rPr>
          <w:sz w:val="24"/>
          <w:szCs w:val="24"/>
          <w:rFonts w:ascii="Calibri" w:cs="Calibri" w:eastAsia="Calibri" w:hAnsi="Calibri"/>
        </w:rPr>
        <w:t xml:space="preserve">CORE CAPABILITY</w:t>
      </w:r>
    </w:p>
    <w:p>
      <w:pPr>
        <w:spacing w:after="100"/>
      </w:pPr>
    </w:p>
    <w:p>
      <w:pPr>
        <w:spacing w:after="80"/>
      </w:pPr>
      <w:r>
        <w:rPr>
          <w:sz w:val="24"/>
          <w:szCs w:val="24"/>
          <w:rFonts w:ascii="Calibri" w:cs="Calibri" w:eastAsia="Calibri" w:hAnsi="Calibri"/>
        </w:rPr>
        <w:t xml:space="preserve">ISS delivers SHIELD/ATLAS — a 94-module, cloud-based, AI-enabled enterprise platform for unified command and control, all-source data integration, and real-time decision support across defense, homeland security, emergency management, and public health missions. The platform is operational today — not a concept, not in development.</w:t>
      </w:r>
    </w:p>
    <w:p>
      <w:pPr>
        <w:spacing w:after="100"/>
      </w:pPr>
    </w:p>
    <w:p>
      <w:pPr>
        <w:pBdr>
          <w:bottom w:val="single" w:color="999999" w:sz="4"/>
        </w:pBdr>
        <w:spacing w:after="200"/>
      </w:pPr>
    </w:p>
    <w:p>
      <w:pPr>
        <w:spacing w:after="100"/>
      </w:pPr>
    </w:p>
    <w:p>
      <w:pPr>
        <w:pStyle w:val="Heading2"/>
      </w:pPr>
      <w:r>
        <w:rPr>
          <w:sz w:val="24"/>
          <w:szCs w:val="24"/>
          <w:rFonts w:ascii="Calibri" w:cs="Calibri" w:eastAsia="Calibri" w:hAnsi="Calibri"/>
        </w:rPr>
        <w:t xml:space="preserve">KEY DIFFERENTIATORS</w:t>
      </w:r>
    </w:p>
    <w:p>
      <w:pPr>
        <w:spacing w:after="100"/>
      </w:pPr>
    </w:p>
    <w:p>
      <w:pPr>
        <w:spacing w:after="80"/>
      </w:pPr>
      <w:r>
        <w:rPr>
          <w:b/>
          <w:bCs/>
          <w:sz w:val="24"/>
          <w:szCs w:val="24"/>
          <w:rFonts w:ascii="Calibri" w:cs="Calibri" w:eastAsia="Calibri" w:hAnsi="Calibri"/>
        </w:rPr>
        <w:t xml:space="preserve">The Universal Listener</w:t>
      </w:r>
      <w:r>
        <w:rPr>
          <w:sz w:val="24"/>
          <w:szCs w:val="24"/>
          <w:rFonts w:ascii="Calibri" w:cs="Calibri" w:eastAsia="Calibri" w:hAnsi="Calibri"/>
        </w:rPr>
        <w:t xml:space="preserve"> — Connects to any sensor system already broadcasting on a tactical network. Reads, translates, and fuses data without modifying existing equipment. The same adapter pattern works for a $48 USB dongle and a billion-dollar AEGIS destroyer.</w:t>
      </w:r>
    </w:p>
    <w:p>
      <w:pPr>
        <w:spacing w:after="100"/>
      </w:pPr>
    </w:p>
    <w:p>
      <w:pPr>
        <w:spacing w:after="80"/>
      </w:pPr>
      <w:r>
        <w:rPr>
          <w:b/>
          <w:bCs/>
          <w:sz w:val="24"/>
          <w:szCs w:val="24"/>
          <w:rFonts w:ascii="Calibri" w:cs="Calibri" w:eastAsia="Calibri" w:hAnsi="Calibri"/>
        </w:rPr>
        <w:t xml:space="preserve">Every Soldier is a Sensor (ESMS)</w:t>
      </w:r>
      <w:r>
        <w:rPr>
          <w:sz w:val="24"/>
          <w:szCs w:val="24"/>
          <w:rFonts w:ascii="Calibri" w:cs="Calibri" w:eastAsia="Calibri" w:hAnsi="Calibri"/>
        </w:rPr>
        <w:t xml:space="preserve"> — Turns $48 commodity SDR hardware into a distributed counter-UAS sensor network. Full kill chain in under 10 seconds. Battalion deployment: $49K vs $15M for legacy systems.</w:t>
      </w:r>
    </w:p>
    <w:p>
      <w:pPr>
        <w:spacing w:after="100"/>
      </w:pPr>
    </w:p>
    <w:p>
      <w:pPr>
        <w:spacing w:after="80"/>
      </w:pPr>
      <w:r>
        <w:rPr>
          <w:b/>
          <w:bCs/>
          <w:sz w:val="24"/>
          <w:szCs w:val="24"/>
          <w:rFonts w:ascii="Calibri" w:cs="Calibri" w:eastAsia="Calibri" w:hAnsi="Calibri"/>
        </w:rPr>
        <w:t xml:space="preserve">Dual-Use Architecture</w:t>
      </w:r>
      <w:r>
        <w:rPr>
          <w:sz w:val="24"/>
          <w:szCs w:val="24"/>
          <w:rFonts w:ascii="Calibri" w:cs="Calibri" w:eastAsia="Calibri" w:hAnsi="Calibri"/>
        </w:rPr>
        <w:t xml:space="preserve"> — One codebase serves military C2, FEMA emergency management, law enforcement, maritime defense, and community safety. Configuration determines what each user sees.</w:t>
      </w:r>
    </w:p>
    <w:p>
      <w:pPr>
        <w:spacing w:after="100"/>
      </w:pPr>
    </w:p>
    <w:p>
      <w:pPr>
        <w:spacing w:after="80"/>
      </w:pPr>
      <w:r>
        <w:rPr>
          <w:b/>
          <w:bCs/>
          <w:sz w:val="24"/>
          <w:szCs w:val="24"/>
          <w:rFonts w:ascii="Calibri" w:cs="Calibri" w:eastAsia="Calibri" w:hAnsi="Calibri"/>
        </w:rPr>
        <w:t xml:space="preserve">AI Governance</w:t>
      </w:r>
      <w:r>
        <w:rPr>
          <w:sz w:val="24"/>
          <w:szCs w:val="24"/>
          <w:rFonts w:ascii="Calibri" w:cs="Calibri" w:eastAsia="Calibri" w:hAnsi="Calibri"/>
        </w:rPr>
        <w:t xml:space="preserve"> — 4 independent AI engines with zero-hallucination SOP, MAP-GAP v2 compliance scoring, and full decision audit trails on every output.</w:t>
      </w:r>
    </w:p>
    <w:p>
      <w:pPr>
        <w:spacing w:after="100"/>
      </w:pPr>
    </w:p>
    <w:p>
      <w:pPr>
        <w:pBdr>
          <w:bottom w:val="single" w:color="999999" w:sz="4"/>
        </w:pBdr>
        <w:spacing w:after="200"/>
      </w:pPr>
    </w:p>
    <w:p>
      <w:pPr>
        <w:spacing w:after="100"/>
      </w:pPr>
    </w:p>
    <w:p>
      <w:pPr>
        <w:pStyle w:val="Heading2"/>
      </w:pPr>
      <w:r>
        <w:rPr>
          <w:sz w:val="24"/>
          <w:szCs w:val="24"/>
          <w:rFonts w:ascii="Calibri" w:cs="Calibri" w:eastAsia="Calibri" w:hAnsi="Calibri"/>
        </w:rPr>
        <w:t xml:space="preserve">PLATFORM AT A GLANCE</w:t>
      </w:r>
    </w:p>
    <w:p>
      <w:pPr>
        <w:spacing w:after="100"/>
      </w:pPr>
    </w:p>
    <w:p>
      <w:pPr>
        <w:spacing w:after="40"/>
      </w:pPr>
      <w:r>
        <w:rPr>
          <w:sz w:val="24"/>
          <w:szCs w:val="24"/>
          <w:rFonts w:ascii="Calibri" w:cs="Calibri" w:eastAsia="Calibri" w:hAnsi="Calibri"/>
        </w:rPr>
        <w:t xml:space="preserve">|  Metric  |  Value  |</w:t>
      </w:r>
    </w:p>
    <w:p>
      <w:pPr>
        <w:spacing w:after="40"/>
      </w:pPr>
      <w:r>
        <w:rPr>
          <w:sz w:val="24"/>
          <w:szCs w:val="24"/>
          <w:rFonts w:ascii="Calibri" w:cs="Calibri" w:eastAsia="Calibri" w:hAnsi="Calibri"/>
        </w:rPr>
        <w:t xml:space="preserve">| -------- | ------- |</w:t>
      </w:r>
    </w:p>
    <w:p>
      <w:pPr>
        <w:spacing w:after="40"/>
      </w:pPr>
      <w:r>
        <w:rPr>
          <w:sz w:val="24"/>
          <w:szCs w:val="24"/>
          <w:rFonts w:ascii="Calibri" w:cs="Calibri" w:eastAsia="Calibri" w:hAnsi="Calibri"/>
        </w:rPr>
        <w:t xml:space="preserve">|  Total Modules  |  94  |</w:t>
      </w:r>
    </w:p>
    <w:p>
      <w:pPr>
        <w:spacing w:after="40"/>
      </w:pPr>
      <w:r>
        <w:rPr>
          <w:sz w:val="24"/>
          <w:szCs w:val="24"/>
          <w:rFonts w:ascii="Calibri" w:cs="Calibri" w:eastAsia="Calibri" w:hAnsi="Calibri"/>
        </w:rPr>
        <w:t xml:space="preserve">|  Sensor Types Supported  |  43 across 9 domains  |</w:t>
      </w:r>
    </w:p>
    <w:p>
      <w:pPr>
        <w:spacing w:after="40"/>
      </w:pPr>
      <w:r>
        <w:rPr>
          <w:sz w:val="24"/>
          <w:szCs w:val="24"/>
          <w:rFonts w:ascii="Calibri" w:cs="Calibri" w:eastAsia="Calibri" w:hAnsi="Calibri"/>
        </w:rPr>
        <w:t xml:space="preserve">|  Military Protocols  |  12+ (CoT, Link 16, VMF, STIX/TAXII, OGC, CAP)  |</w:t>
      </w:r>
    </w:p>
    <w:p>
      <w:pPr>
        <w:spacing w:after="40"/>
      </w:pPr>
      <w:r>
        <w:rPr>
          <w:sz w:val="24"/>
          <w:szCs w:val="24"/>
          <w:rFonts w:ascii="Calibri" w:cs="Calibri" w:eastAsia="Calibri" w:hAnsi="Calibri"/>
        </w:rPr>
        <w:t xml:space="preserve">|  System Adapters  |  9 (DCGS-MC, NGA, AFATDS, TITAN, TalonNET, MCISRE, CDS)  |</w:t>
      </w:r>
    </w:p>
    <w:p>
      <w:pPr>
        <w:spacing w:after="40"/>
      </w:pPr>
      <w:r>
        <w:rPr>
          <w:sz w:val="24"/>
          <w:szCs w:val="24"/>
          <w:rFonts w:ascii="Calibri" w:cs="Calibri" w:eastAsia="Calibri" w:hAnsi="Calibri"/>
        </w:rPr>
        <w:t xml:space="preserve">|  AI Engines  |  4 (Anthropic Claude, Perplexity Sonar Pro, OpenAI, OpenRouter)  |</w:t>
      </w:r>
    </w:p>
    <w:p>
      <w:pPr>
        <w:spacing w:after="40"/>
      </w:pPr>
      <w:r>
        <w:rPr>
          <w:sz w:val="24"/>
          <w:szCs w:val="24"/>
          <w:rFonts w:ascii="Calibri" w:cs="Calibri" w:eastAsia="Calibri" w:hAnsi="Calibri"/>
        </w:rPr>
        <w:t xml:space="preserve">|  Training Courses  |  21 with certification tracking  |</w:t>
      </w:r>
    </w:p>
    <w:p>
      <w:pPr>
        <w:spacing w:after="40"/>
      </w:pPr>
      <w:r>
        <w:rPr>
          <w:sz w:val="24"/>
          <w:szCs w:val="24"/>
          <w:rFonts w:ascii="Calibri" w:cs="Calibri" w:eastAsia="Calibri" w:hAnsi="Calibri"/>
        </w:rPr>
        <w:t xml:space="preserve">|  Compliance  |  CMMC L2, NIST CSF 2.0, FedRAMP-ready, cATO-ready  |</w:t>
      </w:r>
    </w:p>
    <w:p>
      <w:pPr>
        <w:spacing w:after="40"/>
      </w:pPr>
      <w:r>
        <w:rPr>
          <w:sz w:val="24"/>
          <w:szCs w:val="24"/>
          <w:rFonts w:ascii="Calibri" w:cs="Calibri" w:eastAsia="Calibri" w:hAnsi="Calibri"/>
        </w:rPr>
        <w:t xml:space="preserve">|  GPS-Denied Methods  |  7 independent positioning systems  |</w:t>
      </w:r>
    </w:p>
    <w:p>
      <w:pPr>
        <w:spacing w:after="40"/>
      </w:pPr>
      <w:r>
        <w:rPr>
          <w:sz w:val="24"/>
          <w:szCs w:val="24"/>
          <w:rFonts w:ascii="Calibri" w:cs="Calibri" w:eastAsia="Calibri" w:hAnsi="Calibri"/>
        </w:rPr>
        <w:t xml:space="preserve">|  Offline Capability  |  Full DDIL operations with auto-sync  |</w:t>
      </w:r>
    </w:p>
    <w:p>
      <w:pPr>
        <w:spacing w:after="100"/>
      </w:pPr>
    </w:p>
    <w:p>
      <w:pPr>
        <w:pBdr>
          <w:bottom w:val="single" w:color="999999" w:sz="4"/>
        </w:pBdr>
        <w:spacing w:after="200"/>
      </w:pPr>
    </w:p>
    <w:p>
      <w:pPr>
        <w:spacing w:after="100"/>
      </w:pPr>
    </w:p>
    <w:p>
      <w:pPr>
        <w:pStyle w:val="Heading2"/>
      </w:pPr>
      <w:r>
        <w:rPr>
          <w:sz w:val="24"/>
          <w:szCs w:val="24"/>
          <w:rFonts w:ascii="Calibri" w:cs="Calibri" w:eastAsia="Calibri" w:hAnsi="Calibri"/>
        </w:rPr>
        <w:t xml:space="preserve">TARGET AGENCIES</w:t>
      </w:r>
    </w:p>
    <w:p>
      <w:pPr>
        <w:spacing w:after="100"/>
      </w:pPr>
    </w:p>
    <w:p>
      <w:pPr>
        <w:spacing w:after="60"/>
        <w:ind w:left="360"/>
      </w:pPr>
      <w:r>
        <w:rPr>
          <w:b/>
          <w:bCs/>
          <w:sz w:val="24"/>
          <w:szCs w:val="24"/>
          <w:rFonts w:ascii="Calibri" w:cs="Calibri" w:eastAsia="Calibri" w:hAnsi="Calibri"/>
        </w:rPr>
        <w:t xml:space="preserve">DoD (Army, SOCOM, Navy, USMC)</w:t>
      </w:r>
      <w:r>
        <w:rPr>
          <w:sz w:val="24"/>
          <w:szCs w:val="24"/>
          <w:rFonts w:ascii="Calibri" w:cs="Calibri" w:eastAsia="Calibri" w:hAnsi="Calibri"/>
        </w:rPr>
        <w:t xml:space="preserve"> — C2, JADC2, fires, ISR, EW/EMSO, counter-UAS, C-RAM</w:t>
      </w:r>
    </w:p>
    <w:p>
      <w:pPr>
        <w:spacing w:after="60"/>
        <w:ind w:left="360"/>
      </w:pPr>
      <w:r>
        <w:rPr>
          <w:b/>
          <w:bCs/>
          <w:sz w:val="24"/>
          <w:szCs w:val="24"/>
          <w:rFonts w:ascii="Calibri" w:cs="Calibri" w:eastAsia="Calibri" w:hAnsi="Calibri"/>
        </w:rPr>
        <w:t xml:space="preserve">DHS / FEMA</w:t>
      </w:r>
      <w:r>
        <w:rPr>
          <w:sz w:val="24"/>
          <w:szCs w:val="24"/>
          <w:rFonts w:ascii="Calibri" w:cs="Calibri" w:eastAsia="Calibri" w:hAnsi="Calibri"/>
        </w:rPr>
        <w:t xml:space="preserve"> — Emergency management, disaster response, infrastructure protection</w:t>
      </w:r>
    </w:p>
    <w:p>
      <w:pPr>
        <w:spacing w:after="60"/>
        <w:ind w:left="360"/>
      </w:pPr>
      <w:r>
        <w:rPr>
          <w:b/>
          <w:bCs/>
          <w:sz w:val="24"/>
          <w:szCs w:val="24"/>
          <w:rFonts w:ascii="Calibri" w:cs="Calibri" w:eastAsia="Calibri" w:hAnsi="Calibri"/>
        </w:rPr>
        <w:t xml:space="preserve">DHS / CBP</w:t>
      </w:r>
      <w:r>
        <w:rPr>
          <w:sz w:val="24"/>
          <w:szCs w:val="24"/>
          <w:rFonts w:ascii="Calibri" w:cs="Calibri" w:eastAsia="Calibri" w:hAnsi="Calibri"/>
        </w:rPr>
        <w:t xml:space="preserve"> — Border security, counter-UAS for border operations</w:t>
      </w:r>
    </w:p>
    <w:p>
      <w:pPr>
        <w:spacing w:after="60"/>
        <w:ind w:left="360"/>
      </w:pPr>
      <w:r>
        <w:rPr>
          <w:b/>
          <w:bCs/>
          <w:sz w:val="24"/>
          <w:szCs w:val="24"/>
          <w:rFonts w:ascii="Calibri" w:cs="Calibri" w:eastAsia="Calibri" w:hAnsi="Calibri"/>
        </w:rPr>
        <w:t xml:space="preserve">FBI / DOJ</w:t>
      </w:r>
      <w:r>
        <w:rPr>
          <w:sz w:val="24"/>
          <w:szCs w:val="24"/>
          <w:rFonts w:ascii="Calibri" w:cs="Calibri" w:eastAsia="Calibri" w:hAnsi="Calibri"/>
        </w:rPr>
        <w:t xml:space="preserve"> — Threat intelligence, evidence management, cyber threat exchange</w:t>
      </w:r>
    </w:p>
    <w:p>
      <w:pPr>
        <w:spacing w:after="60"/>
        <w:ind w:left="360"/>
      </w:pPr>
      <w:r>
        <w:rPr>
          <w:b/>
          <w:bCs/>
          <w:sz w:val="24"/>
          <w:szCs w:val="24"/>
          <w:rFonts w:ascii="Calibri" w:cs="Calibri" w:eastAsia="Calibri" w:hAnsi="Calibri"/>
        </w:rPr>
        <w:t xml:space="preserve">NGA / IC</w:t>
      </w:r>
      <w:r>
        <w:rPr>
          <w:sz w:val="24"/>
          <w:szCs w:val="24"/>
          <w:rFonts w:ascii="Calibri" w:cs="Calibri" w:eastAsia="Calibri" w:hAnsi="Calibri"/>
        </w:rPr>
        <w:t xml:space="preserve"> — Geospatial intelligence, imagery analysis, military symbology</w:t>
      </w:r>
    </w:p>
    <w:p>
      <w:pPr>
        <w:spacing w:after="60"/>
        <w:ind w:left="360"/>
      </w:pPr>
      <w:r>
        <w:rPr>
          <w:b/>
          <w:bCs/>
          <w:sz w:val="24"/>
          <w:szCs w:val="24"/>
          <w:rFonts w:ascii="Calibri" w:cs="Calibri" w:eastAsia="Calibri" w:hAnsi="Calibri"/>
        </w:rPr>
        <w:t xml:space="preserve">DOE / NNSA</w:t>
      </w:r>
      <w:r>
        <w:rPr>
          <w:sz w:val="24"/>
          <w:szCs w:val="24"/>
          <w:rFonts w:ascii="Calibri" w:cs="Calibri" w:eastAsia="Calibri" w:hAnsi="Calibri"/>
        </w:rPr>
        <w:t xml:space="preserve"> — CBRN monitoring, nuclear facility protection</w:t>
      </w:r>
    </w:p>
    <w:p>
      <w:pPr>
        <w:spacing w:after="60"/>
        <w:ind w:left="360"/>
      </w:pPr>
      <w:r>
        <w:rPr>
          <w:b/>
          <w:bCs/>
          <w:sz w:val="24"/>
          <w:szCs w:val="24"/>
          <w:rFonts w:ascii="Calibri" w:cs="Calibri" w:eastAsia="Calibri" w:hAnsi="Calibri"/>
        </w:rPr>
        <w:t xml:space="preserve">HHS / VA</w:t>
      </w:r>
      <w:r>
        <w:rPr>
          <w:sz w:val="24"/>
          <w:szCs w:val="24"/>
          <w:rFonts w:ascii="Calibri" w:cs="Calibri" w:eastAsia="Calibri" w:hAnsi="Calibri"/>
        </w:rPr>
        <w:t xml:space="preserve"> — Public health surveillance, disaster medical response</w:t>
      </w:r>
    </w:p>
    <w:p>
      <w:pPr>
        <w:spacing w:after="100"/>
      </w:pPr>
    </w:p>
    <w:p>
      <w:pPr>
        <w:pBdr>
          <w:bottom w:val="single" w:color="999999" w:sz="4"/>
        </w:pBdr>
        <w:spacing w:after="200"/>
      </w:pPr>
    </w:p>
    <w:p>
      <w:pPr>
        <w:spacing w:after="100"/>
      </w:pPr>
    </w:p>
    <w:p>
      <w:pPr>
        <w:pStyle w:val="Heading2"/>
      </w:pPr>
      <w:r>
        <w:rPr>
          <w:sz w:val="24"/>
          <w:szCs w:val="24"/>
          <w:rFonts w:ascii="Calibri" w:cs="Calibri" w:eastAsia="Calibri" w:hAnsi="Calibri"/>
        </w:rPr>
        <w:t xml:space="preserve">PRINCIPAL</w:t>
      </w:r>
    </w:p>
    <w:p>
      <w:pPr>
        <w:spacing w:after="100"/>
      </w:pPr>
    </w:p>
    <w:p>
      <w:pPr>
        <w:spacing w:after="80"/>
      </w:pPr>
      <w:r>
        <w:rPr>
          <w:b/>
          <w:bCs/>
          <w:sz w:val="24"/>
          <w:szCs w:val="24"/>
          <w:rFonts w:ascii="Calibri" w:cs="Calibri" w:eastAsia="Calibri" w:hAnsi="Calibri"/>
        </w:rPr>
        <w:t xml:space="preserve">Dr. Terry Flood, DHA, DBA</w:t>
      </w:r>
      <w:r>
        <w:rPr>
          <w:sz w:val="24"/>
          <w:szCs w:val="24"/>
          <w:rFonts w:ascii="Calibri" w:cs="Calibri" w:eastAsia="Calibri" w:hAnsi="Calibri"/>
        </w:rPr>
        <w:t xml:space="preserve"> — Retired U.S. Army 131A (Chief Targeting, EW, Fires &amp; Intelligence Officer). Current Public Health Social Scientist (Program &amp; Systems Analyst) across VA and DoD. Veterans Crisis Line Trainer. Former CR2I Advisor for DoD community resilience. Doctoral degrees in Healthcare Administration and Business Administration. Graduate Certificate in Business Analytics from Texas A&amp;M. MS in Implementation Science (In Progress), Dartmouth College.</w:t>
      </w:r>
    </w:p>
    <w:p>
      <w:pPr>
        <w:spacing w:after="100"/>
      </w:pPr>
    </w:p>
    <w:p>
      <w:pPr>
        <w:pBdr>
          <w:bottom w:val="single" w:color="999999" w:sz="4"/>
        </w:pBdr>
        <w:spacing w:after="200"/>
      </w:pPr>
    </w:p>
    <w:p>
      <w:pPr>
        <w:spacing w:after="100"/>
      </w:pPr>
    </w:p>
    <w:p>
      <w:pPr>
        <w:spacing w:after="80"/>
      </w:pPr>
      <w:r>
        <w:rPr>
          <w:b/>
          <w:bCs/>
          <w:sz w:val="24"/>
          <w:szCs w:val="24"/>
          <w:rFonts w:ascii="Calibri" w:cs="Calibri" w:eastAsia="Calibri" w:hAnsi="Calibri"/>
        </w:rPr>
        <w:t xml:space="preserve">Technology Partner:</w:t>
      </w:r>
      <w:r>
        <w:rPr>
          <w:sz w:val="24"/>
          <w:szCs w:val="24"/>
          <w:rFonts w:ascii="Calibri" w:cs="Calibri" w:eastAsia="Calibri" w:hAnsi="Calibri"/>
        </w:rPr>
        <w:t xml:space="preserve"> Expentor Technologies</w:t>
      </w:r>
    </w:p>
    <w:p>
      <w:pPr>
        <w:spacing w:after="80"/>
      </w:pPr>
      <w:r>
        <w:rPr>
          <w:b/>
          <w:bCs/>
          <w:sz w:val="24"/>
          <w:szCs w:val="24"/>
          <w:rFonts w:ascii="Calibri" w:cs="Calibri" w:eastAsia="Calibri" w:hAnsi="Calibri"/>
        </w:rPr>
        <w:t xml:space="preserve">Live Platform:</w:t>
      </w:r>
      <w:r>
        <w:rPr>
          <w:sz w:val="24"/>
          <w:szCs w:val="24"/>
          <w:rFonts w:ascii="Calibri" w:cs="Calibri" w:eastAsia="Calibri" w:hAnsi="Calibri"/>
        </w:rPr>
        <w:t xml:space="preserve"> https://shield-atlas-production.up.railway.app</w:t>
      </w:r>
    </w:p>
    <w:p>
      <w:pPr>
        <w:spacing w:after="80"/>
      </w:pPr>
      <w:r>
        <w:rPr>
          <w:b/>
          <w:bCs/>
          <w:sz w:val="24"/>
          <w:szCs w:val="24"/>
          <w:rFonts w:ascii="Calibri" w:cs="Calibri" w:eastAsia="Calibri" w:hAnsi="Calibri"/>
        </w:rPr>
        <w:t xml:space="preserve">Evaluate Now:</w:t>
      </w:r>
      <w:r>
        <w:rPr>
          <w:sz w:val="24"/>
          <w:szCs w:val="24"/>
          <w:rFonts w:ascii="Calibri" w:cs="Calibri" w:eastAsia="Calibri" w:hAnsi="Calibri"/>
        </w:rPr>
        <w:t xml:space="preserve"> https://shield-atlas-production.up.railway.app/cop</w:t>
      </w:r>
    </w:p>
    <w:p>
      <w:pPr>
        <w:spacing w:after="1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 LLC - SHIELD/ATLAS</dc:creator>
  <cp:lastModifiedBy>Un-named</cp:lastModifiedBy>
  <cp:revision>1</cp:revision>
  <dcterms:created xsi:type="dcterms:W3CDTF">2026-04-14T20:48:13.349Z</dcterms:created>
  <dcterms:modified xsi:type="dcterms:W3CDTF">2026-04-14T20:48:13.349Z</dcterms:modified>
</cp:coreProperties>
</file>

<file path=docProps/custom.xml><?xml version="1.0" encoding="utf-8"?>
<Properties xmlns="http://schemas.openxmlformats.org/officeDocument/2006/custom-properties" xmlns:vt="http://schemas.openxmlformats.org/officeDocument/2006/docPropsVTypes"/>
</file>